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7FD13" w14:textId="77777777" w:rsidR="00821A89" w:rsidRPr="007A62F5" w:rsidRDefault="00821A89" w:rsidP="00821A89">
      <w:pPr>
        <w:jc w:val="center"/>
        <w:rPr>
          <w:b/>
          <w:bCs/>
          <w:sz w:val="28"/>
          <w:szCs w:val="28"/>
        </w:rPr>
      </w:pPr>
      <w:r w:rsidRPr="007A62F5">
        <w:rPr>
          <w:b/>
          <w:bCs/>
          <w:sz w:val="28"/>
          <w:szCs w:val="28"/>
        </w:rPr>
        <w:t>Guidelines for Allotment Plot Holders</w:t>
      </w:r>
    </w:p>
    <w:p w14:paraId="237BB4C6" w14:textId="032851AF" w:rsidR="0036251B" w:rsidRPr="00611E43" w:rsidRDefault="0036251B" w:rsidP="0036251B">
      <w:pPr>
        <w:pStyle w:val="ListParagraph"/>
        <w:numPr>
          <w:ilvl w:val="0"/>
          <w:numId w:val="8"/>
        </w:numPr>
        <w:rPr>
          <w:rFonts w:cstheme="minorHAnsi"/>
          <w:sz w:val="20"/>
          <w:szCs w:val="20"/>
        </w:rPr>
      </w:pPr>
      <w:r w:rsidRPr="00611E43">
        <w:rPr>
          <w:rFonts w:cstheme="minorHAnsi"/>
          <w:sz w:val="20"/>
          <w:szCs w:val="20"/>
        </w:rPr>
        <w:t xml:space="preserve">The Members Annual General Meeting (AGM) is normally held in the first two weeks in </w:t>
      </w:r>
      <w:proofErr w:type="gramStart"/>
      <w:r w:rsidRPr="00611E43">
        <w:rPr>
          <w:rFonts w:cstheme="minorHAnsi"/>
          <w:sz w:val="20"/>
          <w:szCs w:val="20"/>
        </w:rPr>
        <w:t>April</w:t>
      </w:r>
      <w:proofErr w:type="gramEnd"/>
      <w:r w:rsidRPr="00611E43">
        <w:rPr>
          <w:rFonts w:cstheme="minorHAnsi"/>
          <w:sz w:val="20"/>
          <w:szCs w:val="20"/>
        </w:rPr>
        <w:t xml:space="preserve"> and members are informed by letter or email of the date and</w:t>
      </w:r>
      <w:r w:rsidR="00407BDD" w:rsidRPr="00611E43">
        <w:rPr>
          <w:rFonts w:cstheme="minorHAnsi"/>
          <w:sz w:val="20"/>
          <w:szCs w:val="20"/>
        </w:rPr>
        <w:t xml:space="preserve"> will be given at least 14 days’ notice of the AGM and other General Meetings</w:t>
      </w:r>
      <w:r w:rsidRPr="00611E43">
        <w:rPr>
          <w:rFonts w:cstheme="minorHAnsi"/>
          <w:sz w:val="20"/>
          <w:szCs w:val="20"/>
        </w:rPr>
        <w:t>. There will also be a notice on the notice board on the allotments. The officers and committee members are elected at the AGM and matters of concern</w:t>
      </w:r>
      <w:r w:rsidR="001B10A6" w:rsidRPr="00611E43">
        <w:rPr>
          <w:rFonts w:cstheme="minorHAnsi"/>
          <w:sz w:val="20"/>
          <w:szCs w:val="20"/>
        </w:rPr>
        <w:t xml:space="preserve"> and Society updates </w:t>
      </w:r>
      <w:r w:rsidRPr="00611E43">
        <w:rPr>
          <w:rFonts w:cstheme="minorHAnsi"/>
          <w:sz w:val="20"/>
          <w:szCs w:val="20"/>
        </w:rPr>
        <w:t>to members will be discussed. It is important that all members should endeavour to attend.</w:t>
      </w:r>
    </w:p>
    <w:p w14:paraId="02A3466C" w14:textId="77777777" w:rsidR="00750E56" w:rsidRDefault="00750E56" w:rsidP="00750E56">
      <w:pPr>
        <w:pStyle w:val="ListParagraph"/>
        <w:rPr>
          <w:rFonts w:cstheme="minorHAnsi"/>
        </w:rPr>
      </w:pPr>
    </w:p>
    <w:p w14:paraId="3FBFE4E4" w14:textId="3D353564" w:rsidR="00750E56" w:rsidRPr="00750E56" w:rsidRDefault="00750E56" w:rsidP="00750E56">
      <w:pPr>
        <w:pStyle w:val="ListParagraph"/>
        <w:numPr>
          <w:ilvl w:val="0"/>
          <w:numId w:val="8"/>
        </w:numPr>
        <w:rPr>
          <w:b/>
          <w:bCs/>
        </w:rPr>
      </w:pPr>
      <w:bookmarkStart w:id="0" w:name="_Hlk162877609"/>
      <w:r>
        <w:rPr>
          <w:b/>
          <w:bCs/>
        </w:rPr>
        <w:t>Plot Termination Process</w:t>
      </w:r>
      <w:r w:rsidRPr="00750E56">
        <w:rPr>
          <w:b/>
          <w:bCs/>
        </w:rPr>
        <w:t xml:space="preserve"> </w:t>
      </w:r>
    </w:p>
    <w:p w14:paraId="7474A57A" w14:textId="55C281A8" w:rsidR="00750E56" w:rsidRPr="00611E43" w:rsidRDefault="00750E56" w:rsidP="00750E56">
      <w:pPr>
        <w:pStyle w:val="ListParagraph"/>
        <w:rPr>
          <w:sz w:val="20"/>
          <w:szCs w:val="20"/>
        </w:rPr>
      </w:pPr>
      <w:r w:rsidRPr="00611E43">
        <w:rPr>
          <w:sz w:val="20"/>
          <w:szCs w:val="20"/>
        </w:rPr>
        <w:t xml:space="preserve">The Inspection Team shall be entitled at any time to inspect the allotment plots.  </w:t>
      </w:r>
      <w:r w:rsidR="001B10A6" w:rsidRPr="00611E43">
        <w:rPr>
          <w:sz w:val="20"/>
          <w:szCs w:val="20"/>
        </w:rPr>
        <w:t>As a minimum, inspections</w:t>
      </w:r>
      <w:r w:rsidRPr="00611E43">
        <w:rPr>
          <w:sz w:val="20"/>
          <w:szCs w:val="20"/>
        </w:rPr>
        <w:t xml:space="preserve"> will be held Quarterly throughout the year. The inspection team use</w:t>
      </w:r>
      <w:r w:rsidR="001B10A6" w:rsidRPr="00611E43">
        <w:rPr>
          <w:sz w:val="20"/>
          <w:szCs w:val="20"/>
        </w:rPr>
        <w:t>s</w:t>
      </w:r>
      <w:r w:rsidRPr="00611E43">
        <w:rPr>
          <w:sz w:val="20"/>
          <w:szCs w:val="20"/>
        </w:rPr>
        <w:t xml:space="preserve"> the Tenancy Agreement and Rules for Allotment Plot Holders for identifying whether a plot holder is not complying with the rules laid out to them. Photographic evidence of the plot that is classed as contrary to the rules maybe be taken as evidence.</w:t>
      </w:r>
    </w:p>
    <w:p w14:paraId="3FBCCE07" w14:textId="3D4E0077" w:rsidR="00750E56" w:rsidRDefault="00750E56" w:rsidP="00750E56">
      <w:pPr>
        <w:pStyle w:val="ListParagraph"/>
      </w:pPr>
      <w:r>
        <w:t xml:space="preserve"> </w:t>
      </w:r>
    </w:p>
    <w:p w14:paraId="20972DAA" w14:textId="5C9CD6E8" w:rsidR="00750E56" w:rsidRPr="00750E56" w:rsidRDefault="00750E56" w:rsidP="00750E56">
      <w:pPr>
        <w:pStyle w:val="ListParagraph"/>
        <w:rPr>
          <w:b/>
          <w:bCs/>
        </w:rPr>
      </w:pPr>
      <w:r w:rsidRPr="00750E56">
        <w:rPr>
          <w:b/>
          <w:bCs/>
        </w:rPr>
        <w:t xml:space="preserve">Step One - Improvement Letter </w:t>
      </w:r>
    </w:p>
    <w:p w14:paraId="62BF9225" w14:textId="77777777" w:rsidR="00750E56" w:rsidRPr="00611E43" w:rsidRDefault="00750E56" w:rsidP="00750E56">
      <w:pPr>
        <w:pStyle w:val="ListParagraph"/>
        <w:rPr>
          <w:sz w:val="20"/>
          <w:szCs w:val="20"/>
        </w:rPr>
      </w:pPr>
      <w:r w:rsidRPr="00611E43">
        <w:rPr>
          <w:sz w:val="20"/>
          <w:szCs w:val="20"/>
        </w:rPr>
        <w:t xml:space="preserve">The first course of action if a plot is identified as not complying with the tenancy agreement and rules, will be an Improvement letter. This letter will detail the unacceptable criteria and indicate what is required to bring the plot up to the required standard. The plot holder is given 30 days to rectify the situation and/or explain satisfactorily the reasons for the plots unacceptable condition. The Holt Allotment Inspection Team should be made aware of any special circumstances relating to a plot holder whose plot is unacceptable e.g.: illness, bereavement. Any information gathered will be dealt with confidentially and each instance will be dealt with on an individual basis. The Inspection Team will be authorised to make this decision on whether an Improvement letter is issued. </w:t>
      </w:r>
    </w:p>
    <w:p w14:paraId="4D689EF1" w14:textId="77777777" w:rsidR="00750E56" w:rsidRDefault="00750E56" w:rsidP="00750E56">
      <w:pPr>
        <w:pStyle w:val="ListParagraph"/>
      </w:pPr>
    </w:p>
    <w:p w14:paraId="6A5688E7" w14:textId="42EE5CBD" w:rsidR="00750E56" w:rsidRPr="00750E56" w:rsidRDefault="00750E56" w:rsidP="00750E56">
      <w:pPr>
        <w:pStyle w:val="ListParagraph"/>
        <w:rPr>
          <w:b/>
          <w:bCs/>
        </w:rPr>
      </w:pPr>
      <w:r w:rsidRPr="00750E56">
        <w:rPr>
          <w:b/>
          <w:bCs/>
        </w:rPr>
        <w:t xml:space="preserve">Step two - Formal Warning Letter </w:t>
      </w:r>
    </w:p>
    <w:p w14:paraId="14CF029A" w14:textId="41A66D0D" w:rsidR="00750E56" w:rsidRPr="00611E43" w:rsidRDefault="00750E56" w:rsidP="00750E56">
      <w:pPr>
        <w:pStyle w:val="ListParagraph"/>
        <w:rPr>
          <w:sz w:val="20"/>
          <w:szCs w:val="20"/>
        </w:rPr>
      </w:pPr>
      <w:r w:rsidRPr="00611E43">
        <w:rPr>
          <w:sz w:val="20"/>
          <w:szCs w:val="20"/>
        </w:rPr>
        <w:t xml:space="preserve">After the rectification period (30 days) and in absence of an explanatory letter from the plot holder, a final warning letter will be issued, reaffirming the statements in the improvement letter. The tenant must show an immediate improvement within 14 days of the date of issue of the letter or an explanation as to why the improvement letter was ignored.  The Inspection Team will present a report to the Holt Allotment Committee for consideration of next action. </w:t>
      </w:r>
    </w:p>
    <w:p w14:paraId="721CA8EE" w14:textId="77777777" w:rsidR="00750E56" w:rsidRDefault="00750E56" w:rsidP="00750E56">
      <w:pPr>
        <w:pStyle w:val="ListParagraph"/>
      </w:pPr>
    </w:p>
    <w:p w14:paraId="64A38B03" w14:textId="5D7F2789" w:rsidR="00750E56" w:rsidRPr="00750E56" w:rsidRDefault="00750E56" w:rsidP="00750E56">
      <w:pPr>
        <w:pStyle w:val="ListParagraph"/>
        <w:rPr>
          <w:b/>
          <w:bCs/>
        </w:rPr>
      </w:pPr>
      <w:r w:rsidRPr="00750E56">
        <w:rPr>
          <w:b/>
          <w:bCs/>
        </w:rPr>
        <w:t xml:space="preserve">Step Three - Notice to Quit </w:t>
      </w:r>
    </w:p>
    <w:p w14:paraId="7118CD5A" w14:textId="57E93BEE" w:rsidR="00750E56" w:rsidRPr="00611E43" w:rsidRDefault="00750E56" w:rsidP="00750E56">
      <w:pPr>
        <w:pStyle w:val="ListParagraph"/>
        <w:rPr>
          <w:sz w:val="20"/>
          <w:szCs w:val="20"/>
        </w:rPr>
      </w:pPr>
      <w:r w:rsidRPr="00611E43">
        <w:rPr>
          <w:sz w:val="20"/>
          <w:szCs w:val="20"/>
        </w:rPr>
        <w:t xml:space="preserve">If there is no immediate improvement or a satisfactory explanation within the timescales, the Holt Allotment Committee will issue a termination letter (Notice to Quit) to the plot holder.  The plot holder will then be given </w:t>
      </w:r>
      <w:r w:rsidR="005E136A" w:rsidRPr="00611E43">
        <w:rPr>
          <w:sz w:val="20"/>
          <w:szCs w:val="20"/>
        </w:rPr>
        <w:t>7</w:t>
      </w:r>
      <w:r w:rsidRPr="00611E43">
        <w:rPr>
          <w:sz w:val="20"/>
          <w:szCs w:val="20"/>
        </w:rPr>
        <w:t xml:space="preserve"> days to remove any crops, tools and structures left on the site. All notices to quit will be sent recorded delivery.</w:t>
      </w:r>
    </w:p>
    <w:p w14:paraId="7EE64C04" w14:textId="77777777" w:rsidR="00750E56" w:rsidRDefault="00750E56" w:rsidP="00750E56">
      <w:pPr>
        <w:pStyle w:val="ListParagraph"/>
        <w:rPr>
          <w:b/>
          <w:bCs/>
        </w:rPr>
      </w:pPr>
    </w:p>
    <w:p w14:paraId="5F8AD8AD" w14:textId="655166EC" w:rsidR="00750E56" w:rsidRPr="00750E56" w:rsidRDefault="00750E56" w:rsidP="00750E56">
      <w:pPr>
        <w:pStyle w:val="ListParagraph"/>
        <w:rPr>
          <w:b/>
          <w:bCs/>
        </w:rPr>
      </w:pPr>
      <w:r w:rsidRPr="00750E56">
        <w:rPr>
          <w:b/>
          <w:bCs/>
        </w:rPr>
        <w:t>Please Note.</w:t>
      </w:r>
    </w:p>
    <w:p w14:paraId="6CA73CBC" w14:textId="71D8474A" w:rsidR="00750E56" w:rsidRPr="00611E43" w:rsidRDefault="00750E56" w:rsidP="00750E56">
      <w:pPr>
        <w:pStyle w:val="ListParagraph"/>
        <w:rPr>
          <w:sz w:val="20"/>
          <w:szCs w:val="20"/>
        </w:rPr>
      </w:pPr>
      <w:r w:rsidRPr="00611E43">
        <w:rPr>
          <w:sz w:val="20"/>
          <w:szCs w:val="20"/>
        </w:rPr>
        <w:t>In the event of a serious breach of the Tenancy Agreement, the Committee reserves the right to serve immediate Notice to Quit, without progression through all stages as detailed in this process.</w:t>
      </w:r>
      <w:bookmarkEnd w:id="0"/>
    </w:p>
    <w:p w14:paraId="58CDAC22" w14:textId="77777777" w:rsidR="00750E56" w:rsidRDefault="00750E56" w:rsidP="00750E56">
      <w:pPr>
        <w:pStyle w:val="ListParagraph"/>
        <w:rPr>
          <w:rFonts w:cstheme="minorHAnsi"/>
        </w:rPr>
      </w:pPr>
    </w:p>
    <w:p w14:paraId="21130CB9" w14:textId="59F64BFA"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Members should not plant any invasive species – Japanese knotweed, Himalayan balsam, Giant hogweed, Bamboo etc.</w:t>
      </w:r>
    </w:p>
    <w:p w14:paraId="41ACA4E0" w14:textId="77777777" w:rsidR="00821A89" w:rsidRPr="00611E43" w:rsidRDefault="00821A89" w:rsidP="00821A89">
      <w:pPr>
        <w:pStyle w:val="ListParagraph"/>
        <w:rPr>
          <w:rFonts w:cstheme="minorHAnsi"/>
          <w:sz w:val="20"/>
          <w:szCs w:val="20"/>
        </w:rPr>
      </w:pPr>
    </w:p>
    <w:p w14:paraId="72DBD5B8" w14:textId="688EDCD9"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Do not plant any trees that are not fruit trees and if you plant a fruit tree, ornamental bush, vine etc., do not plant it on the boundary of your plot (this is to prevent the roots from your tree interfering with the neighbouring plot)</w:t>
      </w:r>
    </w:p>
    <w:p w14:paraId="0D42697F" w14:textId="77777777" w:rsidR="00821A89" w:rsidRPr="00611E43" w:rsidRDefault="00821A89" w:rsidP="00DE76CD">
      <w:pPr>
        <w:pStyle w:val="ListParagraph"/>
        <w:spacing w:after="0"/>
        <w:rPr>
          <w:rFonts w:cstheme="minorHAnsi"/>
          <w:sz w:val="20"/>
          <w:szCs w:val="20"/>
        </w:rPr>
      </w:pPr>
    </w:p>
    <w:p w14:paraId="599E479D" w14:textId="73ED9B68" w:rsidR="00821A89" w:rsidRPr="00611E43" w:rsidRDefault="00821A89" w:rsidP="00DE76CD">
      <w:pPr>
        <w:pStyle w:val="ListParagraph"/>
        <w:numPr>
          <w:ilvl w:val="0"/>
          <w:numId w:val="8"/>
        </w:numPr>
        <w:spacing w:after="0"/>
        <w:rPr>
          <w:rFonts w:cstheme="minorHAnsi"/>
          <w:sz w:val="20"/>
          <w:szCs w:val="20"/>
        </w:rPr>
      </w:pPr>
      <w:r w:rsidRPr="00611E43">
        <w:rPr>
          <w:rFonts w:cstheme="minorHAnsi"/>
          <w:sz w:val="20"/>
          <w:szCs w:val="20"/>
        </w:rPr>
        <w:t>All members are responsible for their own pest control.</w:t>
      </w:r>
    </w:p>
    <w:p w14:paraId="795CBCCA" w14:textId="77777777" w:rsidR="0078465B" w:rsidRPr="00611E43" w:rsidRDefault="0078465B" w:rsidP="00DE76CD">
      <w:pPr>
        <w:spacing w:after="0"/>
        <w:ind w:left="360"/>
        <w:rPr>
          <w:rFonts w:cstheme="minorHAnsi"/>
          <w:sz w:val="20"/>
          <w:szCs w:val="20"/>
        </w:rPr>
      </w:pPr>
    </w:p>
    <w:p w14:paraId="60FB4A40" w14:textId="77777777"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All hazardous materials- rat poison, inflammables etc kept on the plot should be stored securely and safely.</w:t>
      </w:r>
    </w:p>
    <w:p w14:paraId="76F8C036" w14:textId="77777777" w:rsidR="00821A89" w:rsidRPr="00611E43" w:rsidRDefault="00821A89" w:rsidP="00962DF7">
      <w:pPr>
        <w:pStyle w:val="ListParagraph"/>
        <w:spacing w:before="240" w:after="100" w:afterAutospacing="1"/>
        <w:ind w:left="357"/>
        <w:rPr>
          <w:rFonts w:cstheme="minorHAnsi"/>
          <w:sz w:val="20"/>
          <w:szCs w:val="20"/>
        </w:rPr>
      </w:pPr>
    </w:p>
    <w:p w14:paraId="235C6260" w14:textId="3FF2D905"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 xml:space="preserve">Pesticides should be used sparingly and in a safe manner. </w:t>
      </w:r>
    </w:p>
    <w:p w14:paraId="776D004A" w14:textId="77777777" w:rsidR="00821A89" w:rsidRDefault="00821A89" w:rsidP="00821A89">
      <w:pPr>
        <w:pStyle w:val="ListParagraph"/>
        <w:rPr>
          <w:rFonts w:cstheme="minorHAnsi"/>
          <w:sz w:val="20"/>
          <w:szCs w:val="20"/>
        </w:rPr>
      </w:pPr>
    </w:p>
    <w:p w14:paraId="5FA851FB" w14:textId="77777777" w:rsidR="00D604A1" w:rsidRDefault="00D604A1" w:rsidP="00821A89">
      <w:pPr>
        <w:pStyle w:val="ListParagraph"/>
        <w:rPr>
          <w:rFonts w:cstheme="minorHAnsi"/>
          <w:sz w:val="20"/>
          <w:szCs w:val="20"/>
        </w:rPr>
      </w:pPr>
    </w:p>
    <w:p w14:paraId="4A4351DB" w14:textId="77777777" w:rsidR="00D604A1" w:rsidRDefault="00D604A1" w:rsidP="00821A89">
      <w:pPr>
        <w:pStyle w:val="ListParagraph"/>
        <w:rPr>
          <w:rFonts w:cstheme="minorHAnsi"/>
          <w:sz w:val="20"/>
          <w:szCs w:val="20"/>
        </w:rPr>
      </w:pPr>
    </w:p>
    <w:p w14:paraId="35045879" w14:textId="77777777" w:rsidR="00D604A1" w:rsidRPr="00611E43" w:rsidRDefault="00D604A1" w:rsidP="00821A89">
      <w:pPr>
        <w:pStyle w:val="ListParagraph"/>
        <w:rPr>
          <w:rFonts w:cstheme="minorHAnsi"/>
          <w:sz w:val="20"/>
          <w:szCs w:val="20"/>
        </w:rPr>
      </w:pPr>
    </w:p>
    <w:p w14:paraId="2A36D0A6" w14:textId="7FEFF72F"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 xml:space="preserve">Paths must be a minimum of 60 cm (two feet) wide at its narrowest.  </w:t>
      </w:r>
    </w:p>
    <w:p w14:paraId="13EF26A1" w14:textId="77777777" w:rsidR="00821A89" w:rsidRPr="00611E43" w:rsidRDefault="00821A89" w:rsidP="0036251B">
      <w:pPr>
        <w:pStyle w:val="ListParagraph"/>
        <w:numPr>
          <w:ilvl w:val="1"/>
          <w:numId w:val="9"/>
        </w:numPr>
        <w:rPr>
          <w:rFonts w:cstheme="minorHAnsi"/>
          <w:sz w:val="20"/>
          <w:szCs w:val="20"/>
        </w:rPr>
      </w:pPr>
      <w:r w:rsidRPr="00611E43">
        <w:rPr>
          <w:rFonts w:cstheme="minorHAnsi"/>
          <w:sz w:val="20"/>
          <w:szCs w:val="20"/>
        </w:rPr>
        <w:t>Members must not for any reason dig up or move paths.</w:t>
      </w:r>
    </w:p>
    <w:p w14:paraId="1A2EBA46" w14:textId="3ABCE881" w:rsidR="0036251B" w:rsidRPr="00611E43" w:rsidRDefault="00821A89" w:rsidP="0036251B">
      <w:pPr>
        <w:pStyle w:val="ListParagraph"/>
        <w:numPr>
          <w:ilvl w:val="1"/>
          <w:numId w:val="9"/>
        </w:numPr>
        <w:rPr>
          <w:rFonts w:cstheme="minorHAnsi"/>
          <w:sz w:val="20"/>
          <w:szCs w:val="20"/>
        </w:rPr>
      </w:pPr>
      <w:r w:rsidRPr="00611E43">
        <w:rPr>
          <w:rFonts w:cstheme="minorHAnsi"/>
          <w:sz w:val="20"/>
          <w:szCs w:val="20"/>
        </w:rPr>
        <w:t>If an existing path is wider than 60 cm (two feet) it must stay at its current size</w:t>
      </w:r>
    </w:p>
    <w:p w14:paraId="0E406BD9" w14:textId="15348067" w:rsidR="0036251B" w:rsidRPr="00611E43" w:rsidRDefault="00821A89" w:rsidP="0036251B">
      <w:pPr>
        <w:pStyle w:val="ListParagraph"/>
        <w:ind w:left="1440"/>
        <w:rPr>
          <w:rFonts w:cstheme="minorHAnsi"/>
          <w:sz w:val="20"/>
          <w:szCs w:val="20"/>
        </w:rPr>
      </w:pPr>
      <w:r w:rsidRPr="00611E43">
        <w:rPr>
          <w:rFonts w:cstheme="minorHAnsi"/>
          <w:sz w:val="20"/>
          <w:szCs w:val="20"/>
        </w:rPr>
        <w:t xml:space="preserve">.  </w:t>
      </w:r>
    </w:p>
    <w:p w14:paraId="58A9BC6A" w14:textId="27227489"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Pathways should be kept clear of obstructions with enough space to allow a wheelbarrow between plots. The common areas pathways, roads</w:t>
      </w:r>
      <w:r w:rsidR="005736CB" w:rsidRPr="00611E43">
        <w:rPr>
          <w:rFonts w:cstheme="minorHAnsi"/>
          <w:sz w:val="20"/>
          <w:szCs w:val="20"/>
        </w:rPr>
        <w:t>,</w:t>
      </w:r>
      <w:r w:rsidRPr="00611E43">
        <w:rPr>
          <w:rFonts w:cstheme="minorHAnsi"/>
          <w:sz w:val="20"/>
          <w:szCs w:val="20"/>
        </w:rPr>
        <w:t xml:space="preserve"> toilets and clubhouse should be left in a clean and safe state. </w:t>
      </w:r>
    </w:p>
    <w:p w14:paraId="02AE04C1" w14:textId="77777777" w:rsidR="00821A89" w:rsidRPr="00611E43" w:rsidRDefault="00821A89" w:rsidP="0036251B">
      <w:pPr>
        <w:pStyle w:val="ListParagraph"/>
        <w:numPr>
          <w:ilvl w:val="1"/>
          <w:numId w:val="10"/>
        </w:numPr>
        <w:rPr>
          <w:rFonts w:cstheme="minorHAnsi"/>
          <w:sz w:val="20"/>
          <w:szCs w:val="20"/>
        </w:rPr>
      </w:pPr>
      <w:r w:rsidRPr="00611E43">
        <w:rPr>
          <w:rFonts w:cstheme="minorHAnsi"/>
          <w:sz w:val="20"/>
          <w:szCs w:val="20"/>
        </w:rPr>
        <w:t>Leave 30cm between the edge of the path and any constructions on your plot.</w:t>
      </w:r>
    </w:p>
    <w:p w14:paraId="1F17E9C9" w14:textId="77777777" w:rsidR="0036251B" w:rsidRPr="00611E43" w:rsidRDefault="0036251B" w:rsidP="0036251B">
      <w:pPr>
        <w:pStyle w:val="ListParagraph"/>
        <w:ind w:left="1440"/>
        <w:rPr>
          <w:rFonts w:cstheme="minorHAnsi"/>
          <w:sz w:val="20"/>
          <w:szCs w:val="20"/>
        </w:rPr>
      </w:pPr>
    </w:p>
    <w:p w14:paraId="4924FA9C" w14:textId="6517E2C1"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 xml:space="preserve">Do not put stones </w:t>
      </w:r>
      <w:r w:rsidR="005736CB" w:rsidRPr="00611E43">
        <w:rPr>
          <w:rFonts w:cstheme="minorHAnsi"/>
          <w:sz w:val="20"/>
          <w:szCs w:val="20"/>
        </w:rPr>
        <w:t>or leave stones o</w:t>
      </w:r>
      <w:r w:rsidRPr="00611E43">
        <w:rPr>
          <w:rFonts w:cstheme="minorHAnsi"/>
          <w:sz w:val="20"/>
          <w:szCs w:val="20"/>
        </w:rPr>
        <w:t xml:space="preserve">n the </w:t>
      </w:r>
      <w:r w:rsidR="0078465B" w:rsidRPr="00611E43">
        <w:rPr>
          <w:rFonts w:cstheme="minorHAnsi"/>
          <w:sz w:val="20"/>
          <w:szCs w:val="20"/>
        </w:rPr>
        <w:t>path.</w:t>
      </w:r>
      <w:r w:rsidRPr="00611E43">
        <w:rPr>
          <w:rFonts w:cstheme="minorHAnsi"/>
          <w:sz w:val="20"/>
          <w:szCs w:val="20"/>
        </w:rPr>
        <w:t xml:space="preserve"> Not only do they ruin mower blades, but they become a dangerous hazard when flung out from the mower.</w:t>
      </w:r>
    </w:p>
    <w:p w14:paraId="2BF22AED" w14:textId="77777777" w:rsidR="0036251B" w:rsidRPr="00611E43" w:rsidRDefault="0036251B" w:rsidP="0036251B">
      <w:pPr>
        <w:pStyle w:val="ListParagraph"/>
        <w:rPr>
          <w:rFonts w:cstheme="minorHAnsi"/>
          <w:sz w:val="20"/>
          <w:szCs w:val="20"/>
        </w:rPr>
      </w:pPr>
    </w:p>
    <w:p w14:paraId="2AAF04F2" w14:textId="77777777"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Plots should be kept free of rubbish including household items, car tyres and anything else related to non-cultivation</w:t>
      </w:r>
    </w:p>
    <w:p w14:paraId="4799242C" w14:textId="77777777" w:rsidR="0036251B" w:rsidRPr="00611E43" w:rsidRDefault="0036251B" w:rsidP="0036251B">
      <w:pPr>
        <w:pStyle w:val="ListParagraph"/>
        <w:rPr>
          <w:rFonts w:cstheme="minorHAnsi"/>
          <w:sz w:val="20"/>
          <w:szCs w:val="20"/>
        </w:rPr>
      </w:pPr>
    </w:p>
    <w:p w14:paraId="175D7C54" w14:textId="046591DB"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Bonfires are discouraged and only organic non-compostable wastes from plots should be burnt in a controlled and safe manner with consideration to other members and surrounding properties and should be kept under constant supervision.</w:t>
      </w:r>
    </w:p>
    <w:p w14:paraId="77E1F52A" w14:textId="77777777" w:rsidR="0036251B" w:rsidRPr="00611E43" w:rsidRDefault="0036251B" w:rsidP="0036251B">
      <w:pPr>
        <w:pStyle w:val="ListParagraph"/>
        <w:rPr>
          <w:rFonts w:cstheme="minorHAnsi"/>
          <w:sz w:val="20"/>
          <w:szCs w:val="20"/>
        </w:rPr>
      </w:pPr>
    </w:p>
    <w:p w14:paraId="78774FC5" w14:textId="590D8CDE"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 xml:space="preserve">The use of rainwater collection and compost bins is encouraged. </w:t>
      </w:r>
    </w:p>
    <w:p w14:paraId="0AEC23DC" w14:textId="77777777" w:rsidR="0036251B" w:rsidRPr="00611E43" w:rsidRDefault="0036251B" w:rsidP="0036251B">
      <w:pPr>
        <w:pStyle w:val="ListParagraph"/>
        <w:rPr>
          <w:rFonts w:cstheme="minorHAnsi"/>
          <w:sz w:val="20"/>
          <w:szCs w:val="20"/>
        </w:rPr>
      </w:pPr>
    </w:p>
    <w:p w14:paraId="143C2DAF" w14:textId="32874844"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Green waste should be composted where possible and other rubbish removed from the allotments.</w:t>
      </w:r>
    </w:p>
    <w:p w14:paraId="4964C871" w14:textId="77777777" w:rsidR="0036251B" w:rsidRPr="00611E43" w:rsidRDefault="0036251B" w:rsidP="0036251B">
      <w:pPr>
        <w:pStyle w:val="ListParagraph"/>
        <w:rPr>
          <w:rFonts w:cstheme="minorHAnsi"/>
          <w:sz w:val="20"/>
          <w:szCs w:val="20"/>
        </w:rPr>
      </w:pPr>
    </w:p>
    <w:p w14:paraId="63B14274" w14:textId="6DACCBD8"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 xml:space="preserve">Dogs should be </w:t>
      </w:r>
      <w:proofErr w:type="gramStart"/>
      <w:r w:rsidRPr="00611E43">
        <w:rPr>
          <w:rFonts w:cstheme="minorHAnsi"/>
          <w:sz w:val="20"/>
          <w:szCs w:val="20"/>
        </w:rPr>
        <w:t xml:space="preserve">kept under control </w:t>
      </w:r>
      <w:r w:rsidR="005736CB" w:rsidRPr="00611E43">
        <w:rPr>
          <w:rFonts w:cstheme="minorHAnsi"/>
          <w:sz w:val="20"/>
          <w:szCs w:val="20"/>
        </w:rPr>
        <w:t xml:space="preserve">at </w:t>
      </w:r>
      <w:r w:rsidRPr="00611E43">
        <w:rPr>
          <w:rFonts w:cstheme="minorHAnsi"/>
          <w:sz w:val="20"/>
          <w:szCs w:val="20"/>
        </w:rPr>
        <w:t>all times</w:t>
      </w:r>
      <w:proofErr w:type="gramEnd"/>
      <w:r w:rsidRPr="00611E43">
        <w:rPr>
          <w:rFonts w:cstheme="minorHAnsi"/>
          <w:sz w:val="20"/>
          <w:szCs w:val="20"/>
        </w:rPr>
        <w:t xml:space="preserve"> and on leads when not on the owner’s plot.</w:t>
      </w:r>
    </w:p>
    <w:p w14:paraId="1F3A9ADC" w14:textId="77777777" w:rsidR="0036251B" w:rsidRPr="00611E43" w:rsidRDefault="0036251B" w:rsidP="0036251B">
      <w:pPr>
        <w:pStyle w:val="ListParagraph"/>
        <w:rPr>
          <w:rFonts w:cstheme="minorHAnsi"/>
          <w:sz w:val="20"/>
          <w:szCs w:val="20"/>
        </w:rPr>
      </w:pPr>
    </w:p>
    <w:p w14:paraId="224F389B" w14:textId="3A6A6893"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 xml:space="preserve">Children should be </w:t>
      </w:r>
      <w:proofErr w:type="gramStart"/>
      <w:r w:rsidRPr="00611E43">
        <w:rPr>
          <w:rFonts w:cstheme="minorHAnsi"/>
          <w:sz w:val="20"/>
          <w:szCs w:val="20"/>
        </w:rPr>
        <w:t>supervised at all times</w:t>
      </w:r>
      <w:proofErr w:type="gramEnd"/>
      <w:r w:rsidRPr="00611E43">
        <w:rPr>
          <w:rFonts w:cstheme="minorHAnsi"/>
          <w:sz w:val="20"/>
          <w:szCs w:val="20"/>
        </w:rPr>
        <w:t>.</w:t>
      </w:r>
    </w:p>
    <w:p w14:paraId="7048C98B" w14:textId="77777777" w:rsidR="0036251B" w:rsidRPr="00611E43" w:rsidRDefault="0036251B" w:rsidP="0036251B">
      <w:pPr>
        <w:pStyle w:val="ListParagraph"/>
        <w:rPr>
          <w:rFonts w:cstheme="minorHAnsi"/>
          <w:sz w:val="20"/>
          <w:szCs w:val="20"/>
        </w:rPr>
      </w:pPr>
    </w:p>
    <w:p w14:paraId="1F43F6DA" w14:textId="26539A07" w:rsidR="00821A89" w:rsidRPr="00611E43" w:rsidRDefault="00821A89" w:rsidP="00821A89">
      <w:pPr>
        <w:pStyle w:val="ListParagraph"/>
        <w:numPr>
          <w:ilvl w:val="0"/>
          <w:numId w:val="8"/>
        </w:numPr>
        <w:rPr>
          <w:rFonts w:cstheme="minorHAnsi"/>
          <w:sz w:val="20"/>
          <w:szCs w:val="20"/>
        </w:rPr>
      </w:pPr>
      <w:r w:rsidRPr="00611E43">
        <w:rPr>
          <w:rFonts w:cstheme="minorHAnsi"/>
          <w:sz w:val="20"/>
          <w:szCs w:val="20"/>
        </w:rPr>
        <w:t>All vehicles are to be driven slowly at 5mph on the roadways</w:t>
      </w:r>
    </w:p>
    <w:sectPr w:rsidR="00821A89" w:rsidRPr="00611E43" w:rsidSect="005C6EEA">
      <w:headerReference w:type="default" r:id="rId7"/>
      <w:footerReference w:type="default" r:id="rId8"/>
      <w:pgSz w:w="11906" w:h="16838"/>
      <w:pgMar w:top="284" w:right="720" w:bottom="28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005A6" w14:textId="77777777" w:rsidR="00457EF0" w:rsidRDefault="00457EF0" w:rsidP="00EB5188">
      <w:pPr>
        <w:spacing w:after="0" w:line="240" w:lineRule="auto"/>
      </w:pPr>
      <w:r>
        <w:separator/>
      </w:r>
    </w:p>
  </w:endnote>
  <w:endnote w:type="continuationSeparator" w:id="0">
    <w:p w14:paraId="569CD4C2" w14:textId="77777777" w:rsidR="00457EF0" w:rsidRDefault="00457EF0" w:rsidP="00EB51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4C436" w14:textId="77777777" w:rsidR="006550FA" w:rsidRPr="005C6EEA" w:rsidRDefault="006550FA" w:rsidP="006550FA">
    <w:pPr>
      <w:pStyle w:val="Footer"/>
      <w:jc w:val="center"/>
      <w:rPr>
        <w:sz w:val="14"/>
        <w:szCs w:val="14"/>
      </w:rPr>
    </w:pPr>
    <w:r w:rsidRPr="005C6EEA">
      <w:rPr>
        <w:sz w:val="14"/>
        <w:szCs w:val="14"/>
      </w:rPr>
      <w:t>Holt Allotment Society is the trading name of Holt D.S &amp; S Federation Allotment Society Ltd, Registered Society No. 8141R Registered Address: 4 The Peacocks, Holt Norfolk NR25 6AL.</w:t>
    </w:r>
  </w:p>
  <w:p w14:paraId="28428E9E" w14:textId="2F2E6E93" w:rsidR="00EB5188" w:rsidRPr="005C6EEA" w:rsidRDefault="00EB5188" w:rsidP="006550F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9C3E5" w14:textId="77777777" w:rsidR="00457EF0" w:rsidRDefault="00457EF0" w:rsidP="00EB5188">
      <w:pPr>
        <w:spacing w:after="0" w:line="240" w:lineRule="auto"/>
      </w:pPr>
      <w:r>
        <w:separator/>
      </w:r>
    </w:p>
  </w:footnote>
  <w:footnote w:type="continuationSeparator" w:id="0">
    <w:p w14:paraId="5A613BE1" w14:textId="77777777" w:rsidR="00457EF0" w:rsidRDefault="00457EF0" w:rsidP="00EB51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ACB2B" w14:textId="7C1FC710" w:rsidR="00666614" w:rsidRDefault="00666614">
    <w:pPr>
      <w:pStyle w:val="Header"/>
    </w:pPr>
    <w:r w:rsidRPr="00C24DCD">
      <w:rPr>
        <w:noProof/>
      </w:rPr>
      <w:drawing>
        <wp:inline distT="0" distB="0" distL="0" distR="0" wp14:anchorId="6A24B043" wp14:editId="1E89EA39">
          <wp:extent cx="6299835" cy="842911"/>
          <wp:effectExtent l="0" t="0" r="0" b="0"/>
          <wp:docPr id="1396324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84291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D5203"/>
    <w:multiLevelType w:val="hybridMultilevel"/>
    <w:tmpl w:val="797E4718"/>
    <w:lvl w:ilvl="0" w:tplc="FFFFFFFF">
      <w:start w:val="1"/>
      <w:numFmt w:val="decimal"/>
      <w:lvlText w:val="%1."/>
      <w:lvlJc w:val="left"/>
      <w:pPr>
        <w:ind w:left="720" w:hanging="360"/>
      </w:pPr>
    </w:lvl>
    <w:lvl w:ilvl="1" w:tplc="E7F4231E">
      <w:start w:val="6"/>
      <w:numFmt w:val="bullet"/>
      <w:lvlText w:val="-"/>
      <w:lvlJc w:val="left"/>
      <w:pPr>
        <w:ind w:left="1440" w:hanging="360"/>
      </w:pPr>
      <w:rPr>
        <w:rFonts w:ascii="Calibri" w:eastAsiaTheme="minorHAnsi" w:hAnsi="Calibri" w:cs="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88A5015"/>
    <w:multiLevelType w:val="hybridMultilevel"/>
    <w:tmpl w:val="DBEA433E"/>
    <w:lvl w:ilvl="0" w:tplc="E7F4231E">
      <w:start w:val="6"/>
      <w:numFmt w:val="bullet"/>
      <w:lvlText w:val="-"/>
      <w:lvlJc w:val="left"/>
      <w:pPr>
        <w:ind w:left="2160" w:hanging="360"/>
      </w:pPr>
      <w:rPr>
        <w:rFonts w:ascii="Calibri" w:eastAsiaTheme="minorHAnsi" w:hAnsi="Calibri" w:cs="Calibri"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0A6737C9"/>
    <w:multiLevelType w:val="multilevel"/>
    <w:tmpl w:val="A7F269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1A461CFC"/>
    <w:multiLevelType w:val="hybridMultilevel"/>
    <w:tmpl w:val="3E9EAD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0C3DEF"/>
    <w:multiLevelType w:val="hybridMultilevel"/>
    <w:tmpl w:val="5928AEF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BDE1672"/>
    <w:multiLevelType w:val="hybridMultilevel"/>
    <w:tmpl w:val="2696CEF2"/>
    <w:lvl w:ilvl="0" w:tplc="E7F4231E">
      <w:start w:val="6"/>
      <w:numFmt w:val="bullet"/>
      <w:lvlText w:val="-"/>
      <w:lvlJc w:val="left"/>
      <w:pPr>
        <w:ind w:left="720" w:hanging="360"/>
      </w:pPr>
      <w:rPr>
        <w:rFonts w:ascii="Calibri" w:eastAsiaTheme="minorHAnsi" w:hAnsi="Calibri" w:cs="Calibri" w:hint="default"/>
      </w:rPr>
    </w:lvl>
    <w:lvl w:ilvl="1" w:tplc="E7F4231E">
      <w:start w:val="6"/>
      <w:numFmt w:val="bullet"/>
      <w:lvlText w:val="-"/>
      <w:lvlJc w:val="left"/>
      <w:pPr>
        <w:ind w:left="1440" w:hanging="360"/>
      </w:pPr>
      <w:rPr>
        <w:rFonts w:ascii="Calibri" w:eastAsiaTheme="minorHAnsi"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9B536D"/>
    <w:multiLevelType w:val="hybridMultilevel"/>
    <w:tmpl w:val="A6C2F3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145252"/>
    <w:multiLevelType w:val="hybridMultilevel"/>
    <w:tmpl w:val="AB00A2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48B6F74"/>
    <w:multiLevelType w:val="hybridMultilevel"/>
    <w:tmpl w:val="A9C45928"/>
    <w:lvl w:ilvl="0" w:tplc="FFFFFFFF">
      <w:start w:val="1"/>
      <w:numFmt w:val="decimal"/>
      <w:lvlText w:val="%1."/>
      <w:lvlJc w:val="left"/>
      <w:pPr>
        <w:ind w:left="720" w:hanging="360"/>
      </w:pPr>
    </w:lvl>
    <w:lvl w:ilvl="1" w:tplc="E7F4231E">
      <w:start w:val="6"/>
      <w:numFmt w:val="bullet"/>
      <w:lvlText w:val="-"/>
      <w:lvlJc w:val="left"/>
      <w:pPr>
        <w:ind w:left="1440" w:hanging="360"/>
      </w:pPr>
      <w:rPr>
        <w:rFonts w:ascii="Calibri" w:eastAsiaTheme="minorHAnsi" w:hAnsi="Calibri" w:cs="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AC41677"/>
    <w:multiLevelType w:val="hybridMultilevel"/>
    <w:tmpl w:val="9E327FEA"/>
    <w:lvl w:ilvl="0" w:tplc="9524102A">
      <w:start w:val="1"/>
      <w:numFmt w:val="decimal"/>
      <w:lvlText w:val="%1."/>
      <w:lvlJc w:val="left"/>
      <w:pPr>
        <w:ind w:left="720" w:hanging="360"/>
      </w:pPr>
      <w:rPr>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F6B7DEF"/>
    <w:multiLevelType w:val="hybridMultilevel"/>
    <w:tmpl w:val="C3EE2DBC"/>
    <w:lvl w:ilvl="0" w:tplc="902A2D1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75464111">
    <w:abstractNumId w:val="2"/>
  </w:num>
  <w:num w:numId="2" w16cid:durableId="1749035898">
    <w:abstractNumId w:val="3"/>
  </w:num>
  <w:num w:numId="3" w16cid:durableId="2096394219">
    <w:abstractNumId w:val="7"/>
  </w:num>
  <w:num w:numId="4" w16cid:durableId="1501383855">
    <w:abstractNumId w:val="6"/>
  </w:num>
  <w:num w:numId="5" w16cid:durableId="206375563">
    <w:abstractNumId w:val="5"/>
  </w:num>
  <w:num w:numId="6" w16cid:durableId="409085954">
    <w:abstractNumId w:val="1"/>
  </w:num>
  <w:num w:numId="7" w16cid:durableId="402457213">
    <w:abstractNumId w:val="4"/>
  </w:num>
  <w:num w:numId="8" w16cid:durableId="643125342">
    <w:abstractNumId w:val="9"/>
  </w:num>
  <w:num w:numId="9" w16cid:durableId="4484995">
    <w:abstractNumId w:val="8"/>
  </w:num>
  <w:num w:numId="10" w16cid:durableId="356395048">
    <w:abstractNumId w:val="0"/>
  </w:num>
  <w:num w:numId="11" w16cid:durableId="7958749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21A89"/>
    <w:rsid w:val="00137CA5"/>
    <w:rsid w:val="001B10A6"/>
    <w:rsid w:val="0036251B"/>
    <w:rsid w:val="00382EE3"/>
    <w:rsid w:val="003D475A"/>
    <w:rsid w:val="00407BDD"/>
    <w:rsid w:val="00457EF0"/>
    <w:rsid w:val="004A61A9"/>
    <w:rsid w:val="005736CB"/>
    <w:rsid w:val="005C6EEA"/>
    <w:rsid w:val="005E136A"/>
    <w:rsid w:val="00611E43"/>
    <w:rsid w:val="00621CDC"/>
    <w:rsid w:val="006550FA"/>
    <w:rsid w:val="00666614"/>
    <w:rsid w:val="00691D2A"/>
    <w:rsid w:val="00750E56"/>
    <w:rsid w:val="0078465B"/>
    <w:rsid w:val="007A62F5"/>
    <w:rsid w:val="00802DB1"/>
    <w:rsid w:val="00821A89"/>
    <w:rsid w:val="008554BD"/>
    <w:rsid w:val="008A7BB1"/>
    <w:rsid w:val="008D6C90"/>
    <w:rsid w:val="00962DF7"/>
    <w:rsid w:val="00AE5A93"/>
    <w:rsid w:val="00B06C6C"/>
    <w:rsid w:val="00BE7BC4"/>
    <w:rsid w:val="00BF4711"/>
    <w:rsid w:val="00C2509E"/>
    <w:rsid w:val="00D604A1"/>
    <w:rsid w:val="00DE76CD"/>
    <w:rsid w:val="00E44EAA"/>
    <w:rsid w:val="00EB51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2D64E2"/>
  <w15:docId w15:val="{82C665E6-1CBC-4AA2-8046-67827AE73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A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1A89"/>
    <w:pPr>
      <w:ind w:left="720"/>
      <w:contextualSpacing/>
    </w:pPr>
  </w:style>
  <w:style w:type="paragraph" w:styleId="Header">
    <w:name w:val="header"/>
    <w:basedOn w:val="Normal"/>
    <w:link w:val="HeaderChar"/>
    <w:uiPriority w:val="99"/>
    <w:unhideWhenUsed/>
    <w:rsid w:val="00EB51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5188"/>
  </w:style>
  <w:style w:type="paragraph" w:styleId="Footer">
    <w:name w:val="footer"/>
    <w:basedOn w:val="Normal"/>
    <w:link w:val="FooterChar"/>
    <w:uiPriority w:val="99"/>
    <w:unhideWhenUsed/>
    <w:rsid w:val="00EB51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51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826</Words>
  <Characters>3998</Characters>
  <Application>Microsoft Office Word</Application>
  <DocSecurity>0</DocSecurity>
  <Lines>85</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 blair</dc:creator>
  <cp:keywords/>
  <dc:description/>
  <cp:lastModifiedBy>Carmel Blair</cp:lastModifiedBy>
  <cp:revision>13</cp:revision>
  <cp:lastPrinted>2024-04-13T21:33:00Z</cp:lastPrinted>
  <dcterms:created xsi:type="dcterms:W3CDTF">2026-04-09T12:53:00Z</dcterms:created>
  <dcterms:modified xsi:type="dcterms:W3CDTF">2026-05-06T04:34:00Z</dcterms:modified>
</cp:coreProperties>
</file>